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C960" w14:textId="77777777" w:rsidR="00D72F9B" w:rsidRDefault="006F3746">
      <w:pPr>
        <w:spacing w:after="81"/>
        <w:ind w:left="5954"/>
      </w:pPr>
      <w:r>
        <w:rPr>
          <w:noProof/>
        </w:rPr>
        <w:drawing>
          <wp:inline distT="0" distB="0" distL="0" distR="0" wp14:anchorId="0013000B" wp14:editId="73F567A1">
            <wp:extent cx="2865121" cy="1120140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5121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84067" w14:textId="15E88443" w:rsidR="006F3746" w:rsidRDefault="006F3746" w:rsidP="006F3746">
      <w:pPr>
        <w:spacing w:after="39"/>
        <w:ind w:left="38"/>
        <w:jc w:val="center"/>
      </w:pPr>
      <w:r>
        <w:rPr>
          <w:b/>
          <w:sz w:val="36"/>
        </w:rPr>
        <w:t xml:space="preserve"> </w:t>
      </w:r>
    </w:p>
    <w:p w14:paraId="74E6E08E" w14:textId="7B648955" w:rsidR="00D72F9B" w:rsidRDefault="00D72F9B">
      <w:pPr>
        <w:spacing w:after="0"/>
      </w:pPr>
    </w:p>
    <w:p w14:paraId="5841A53D" w14:textId="77777777" w:rsidR="00D72F9B" w:rsidRDefault="006F3746">
      <w:pPr>
        <w:spacing w:after="5" w:line="249" w:lineRule="auto"/>
        <w:ind w:left="-5" w:right="29" w:hanging="10"/>
      </w:pPr>
      <w:r>
        <w:t xml:space="preserve">Direct bank transfer or standing order are our preferred payment methods. Please quote your account number and/or child’s name: </w:t>
      </w:r>
    </w:p>
    <w:p w14:paraId="696D0686" w14:textId="77777777" w:rsidR="00D72F9B" w:rsidRDefault="006F3746">
      <w:pPr>
        <w:spacing w:after="0"/>
      </w:pPr>
      <w:r>
        <w:t xml:space="preserve"> </w:t>
      </w:r>
    </w:p>
    <w:tbl>
      <w:tblPr>
        <w:tblStyle w:val="TableGrid"/>
        <w:tblW w:w="84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5005"/>
      </w:tblGrid>
      <w:tr w:rsidR="00D72F9B" w14:paraId="08A04646" w14:textId="77777777">
        <w:trPr>
          <w:trHeight w:val="247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16A03C11" w14:textId="77777777" w:rsidR="00D72F9B" w:rsidRDefault="006F3746">
            <w:pPr>
              <w:tabs>
                <w:tab w:val="center" w:pos="720"/>
                <w:tab w:val="center" w:pos="2217"/>
              </w:tabs>
              <w:spacing w:after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H.S.B.C. Bank plc,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1C2D158B" w14:textId="77777777" w:rsidR="00D72F9B" w:rsidRDefault="006F3746">
            <w:pPr>
              <w:spacing w:after="0"/>
              <w:ind w:left="161"/>
            </w:pPr>
            <w:r>
              <w:t>114 Hi</w:t>
            </w:r>
            <w:r>
              <w:t xml:space="preserve">gh Street, Stourbridge, West Midlands DY8 1DZ </w:t>
            </w:r>
          </w:p>
        </w:tc>
      </w:tr>
      <w:tr w:rsidR="00D72F9B" w14:paraId="1C1A0FBF" w14:textId="77777777">
        <w:trPr>
          <w:trHeight w:val="269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07B49791" w14:textId="77777777" w:rsidR="00D72F9B" w:rsidRDefault="006F3746">
            <w:pPr>
              <w:tabs>
                <w:tab w:val="center" w:pos="720"/>
                <w:tab w:val="center" w:pos="1879"/>
                <w:tab w:val="center" w:pos="2880"/>
              </w:tabs>
              <w:spacing w:after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Sort Code </w:t>
            </w:r>
            <w:r>
              <w:tab/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362748A1" w14:textId="77777777" w:rsidR="00D72F9B" w:rsidRDefault="006F3746">
            <w:pPr>
              <w:spacing w:after="0"/>
              <w:ind w:left="161"/>
            </w:pPr>
            <w:r>
              <w:t xml:space="preserve">40-43-17 </w:t>
            </w:r>
          </w:p>
        </w:tc>
      </w:tr>
      <w:tr w:rsidR="00D72F9B" w14:paraId="56CFD4F4" w14:textId="77777777">
        <w:trPr>
          <w:trHeight w:val="26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2EDAE243" w14:textId="77777777" w:rsidR="00D72F9B" w:rsidRDefault="006F3746">
            <w:pPr>
              <w:tabs>
                <w:tab w:val="center" w:pos="720"/>
                <w:tab w:val="center" w:pos="2201"/>
              </w:tabs>
              <w:spacing w:after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Account Number  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1E26EFF2" w14:textId="77777777" w:rsidR="00D72F9B" w:rsidRDefault="006F3746">
            <w:pPr>
              <w:spacing w:after="0"/>
              <w:ind w:left="161"/>
            </w:pPr>
            <w:r>
              <w:t xml:space="preserve">41619349   </w:t>
            </w:r>
          </w:p>
        </w:tc>
      </w:tr>
      <w:tr w:rsidR="00D72F9B" w14:paraId="2FCE7C4B" w14:textId="77777777">
        <w:trPr>
          <w:trHeight w:val="246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7E297DC3" w14:textId="77777777" w:rsidR="00D72F9B" w:rsidRDefault="006F3746">
            <w:pPr>
              <w:spacing w:after="0"/>
              <w:ind w:left="1440"/>
            </w:pPr>
            <w:r>
              <w:t xml:space="preserve">Account Name 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18CA9BFA" w14:textId="77777777" w:rsidR="00D72F9B" w:rsidRDefault="006F3746">
            <w:pPr>
              <w:spacing w:after="0"/>
              <w:ind w:left="161"/>
            </w:pPr>
            <w:proofErr w:type="spellStart"/>
            <w:r>
              <w:t>Elmfield</w:t>
            </w:r>
            <w:proofErr w:type="spellEnd"/>
            <w:r>
              <w:t xml:space="preserve"> Rudolf Steiner School Ltd. </w:t>
            </w:r>
          </w:p>
        </w:tc>
      </w:tr>
    </w:tbl>
    <w:p w14:paraId="1F83251C" w14:textId="77777777" w:rsidR="00D72F9B" w:rsidRDefault="006F3746">
      <w:pPr>
        <w:spacing w:after="0"/>
      </w:pPr>
      <w:r>
        <w:t xml:space="preserve"> </w:t>
      </w:r>
    </w:p>
    <w:p w14:paraId="0533712D" w14:textId="77777777" w:rsidR="00D72F9B" w:rsidRDefault="006F3746">
      <w:pPr>
        <w:spacing w:after="0"/>
        <w:ind w:left="-5" w:hanging="10"/>
      </w:pPr>
      <w:r>
        <w:rPr>
          <w:b/>
        </w:rPr>
        <w:t>Payments from Abroad:</w:t>
      </w:r>
      <w:r>
        <w:t xml:space="preserve"> </w:t>
      </w:r>
    </w:p>
    <w:p w14:paraId="21898233" w14:textId="77777777" w:rsidR="00D72F9B" w:rsidRDefault="006F3746">
      <w:pPr>
        <w:spacing w:after="33" w:line="249" w:lineRule="auto"/>
        <w:ind w:left="-5" w:right="29" w:hanging="10"/>
      </w:pPr>
      <w:r>
        <w:t xml:space="preserve">These can be made in the following ways: </w:t>
      </w:r>
    </w:p>
    <w:p w14:paraId="33549081" w14:textId="77777777" w:rsidR="00D72F9B" w:rsidRDefault="006F3746">
      <w:pPr>
        <w:numPr>
          <w:ilvl w:val="0"/>
          <w:numId w:val="1"/>
        </w:numPr>
        <w:spacing w:after="37" w:line="249" w:lineRule="auto"/>
        <w:ind w:right="29" w:hanging="283"/>
      </w:pPr>
      <w:r>
        <w:t xml:space="preserve">by Certified Banker’s Draft in Sterling drawn on a London clearing bank and made out to </w:t>
      </w:r>
      <w:proofErr w:type="spellStart"/>
      <w:r>
        <w:rPr>
          <w:i/>
        </w:rPr>
        <w:t>Elmfield</w:t>
      </w:r>
      <w:proofErr w:type="spellEnd"/>
      <w:r>
        <w:rPr>
          <w:i/>
        </w:rPr>
        <w:t xml:space="preserve"> Rudolf Steiner School Ltd.</w:t>
      </w:r>
      <w:r>
        <w:t xml:space="preserve"> </w:t>
      </w:r>
    </w:p>
    <w:p w14:paraId="4E38849F" w14:textId="77777777" w:rsidR="00D72F9B" w:rsidRDefault="006F3746">
      <w:pPr>
        <w:numPr>
          <w:ilvl w:val="0"/>
          <w:numId w:val="1"/>
        </w:numPr>
        <w:spacing w:after="5" w:line="249" w:lineRule="auto"/>
        <w:ind w:right="29" w:hanging="283"/>
      </w:pPr>
      <w:r>
        <w:t>by Direct transfer in Sterling to our bank account (Please quote IBAN GB72HBUK40431741619</w:t>
      </w:r>
      <w:r>
        <w:t>349)</w:t>
      </w:r>
      <w:proofErr w:type="gramStart"/>
      <w:r>
        <w:t xml:space="preserve">.  </w:t>
      </w:r>
      <w:proofErr w:type="gramEnd"/>
      <w:r>
        <w:t>Branch Identifier Code is HBUKGB4111</w:t>
      </w:r>
      <w:proofErr w:type="gramStart"/>
      <w:r>
        <w:t xml:space="preserve">T.  </w:t>
      </w:r>
      <w:proofErr w:type="gramEnd"/>
    </w:p>
    <w:p w14:paraId="6944A6D8" w14:textId="77777777" w:rsidR="00D72F9B" w:rsidRDefault="006F3746">
      <w:pPr>
        <w:spacing w:after="0"/>
      </w:pPr>
      <w:r>
        <w:t xml:space="preserve"> </w:t>
      </w:r>
    </w:p>
    <w:p w14:paraId="09C19991" w14:textId="77777777" w:rsidR="00D72F9B" w:rsidRDefault="006F3746">
      <w:pPr>
        <w:spacing w:after="0"/>
        <w:ind w:left="-5" w:hanging="10"/>
      </w:pPr>
      <w:r>
        <w:rPr>
          <w:b/>
        </w:rPr>
        <w:t xml:space="preserve">Donations:  </w:t>
      </w:r>
    </w:p>
    <w:p w14:paraId="632D1522" w14:textId="77777777" w:rsidR="00D72F9B" w:rsidRDefault="006F3746">
      <w:pPr>
        <w:spacing w:after="5" w:line="249" w:lineRule="auto"/>
        <w:ind w:left="-5" w:right="29" w:hanging="10"/>
      </w:pPr>
      <w:proofErr w:type="spellStart"/>
      <w:r>
        <w:t>Elmfield</w:t>
      </w:r>
      <w:proofErr w:type="spellEnd"/>
      <w:r>
        <w:t xml:space="preserve"> Rudolf Steiner School aims to make Steiner Waldorf education available to pupils from as wide a range of economic and social backgrounds as possible, within the prevailing circumstance</w:t>
      </w:r>
      <w:r>
        <w:t xml:space="preserve">s. As an independent school </w:t>
      </w:r>
      <w:proofErr w:type="spellStart"/>
      <w:r>
        <w:t>Elmfield</w:t>
      </w:r>
      <w:proofErr w:type="spellEnd"/>
      <w:r>
        <w:t xml:space="preserve"> receives no Government funding and relies on its income from school fees to pay staff salaries, school running costs and the upkeep of the premises. Parents are encouraged to consider a further donation, which may be Gi</w:t>
      </w:r>
      <w:r>
        <w:t xml:space="preserve">ft Aided. Please email </w:t>
      </w:r>
      <w:r>
        <w:rPr>
          <w:color w:val="0000FF"/>
          <w:u w:val="single" w:color="0000FF"/>
        </w:rPr>
        <w:t>info@elmfield.com</w:t>
      </w:r>
      <w:r>
        <w:t xml:space="preserve"> to request a form. Donations can be set up on a monthly standing order or made directly to the school in the normal way. </w:t>
      </w:r>
    </w:p>
    <w:p w14:paraId="5390A1CD" w14:textId="77777777" w:rsidR="00D72F9B" w:rsidRDefault="006F3746">
      <w:pPr>
        <w:spacing w:after="0"/>
      </w:pPr>
      <w:r>
        <w:rPr>
          <w:b/>
        </w:rPr>
        <w:t xml:space="preserve"> </w:t>
      </w:r>
    </w:p>
    <w:p w14:paraId="6E9C1740" w14:textId="77777777" w:rsidR="00D72F9B" w:rsidRDefault="006F3746">
      <w:pPr>
        <w:spacing w:after="0"/>
      </w:pPr>
      <w:r>
        <w:rPr>
          <w:b/>
        </w:rPr>
        <w:t xml:space="preserve"> </w:t>
      </w:r>
    </w:p>
    <w:p w14:paraId="7534F406" w14:textId="77777777" w:rsidR="00D72F9B" w:rsidRDefault="006F3746">
      <w:pPr>
        <w:spacing w:after="0"/>
        <w:ind w:left="10" w:right="39" w:hanging="10"/>
        <w:jc w:val="center"/>
      </w:pPr>
      <w:r>
        <w:rPr>
          <w:b/>
        </w:rPr>
        <w:t xml:space="preserve">To view further details of the Fees &amp; Payments Policy and other policies please visit </w:t>
      </w:r>
      <w:hyperlink r:id="rId6">
        <w:r>
          <w:rPr>
            <w:b/>
            <w:color w:val="0000FF"/>
          </w:rPr>
          <w:t>www.elmfield.com</w:t>
        </w:r>
      </w:hyperlink>
      <w:hyperlink r:id="rId7">
        <w:r>
          <w:rPr>
            <w:b/>
            <w:color w:val="0000FF"/>
          </w:rPr>
          <w:t>.</w:t>
        </w:r>
      </w:hyperlink>
      <w:r>
        <w:rPr>
          <w:b/>
          <w:color w:val="0000FF"/>
        </w:rPr>
        <w:t xml:space="preserve"> </w:t>
      </w:r>
    </w:p>
    <w:p w14:paraId="0B827B1A" w14:textId="77777777" w:rsidR="00D72F9B" w:rsidRDefault="006F3746">
      <w:pPr>
        <w:spacing w:after="0"/>
        <w:ind w:left="10" w:right="46" w:hanging="10"/>
        <w:jc w:val="center"/>
      </w:pPr>
      <w:r>
        <w:rPr>
          <w:b/>
        </w:rPr>
        <w:t xml:space="preserve">For the latest policy please always check the website. </w:t>
      </w:r>
    </w:p>
    <w:p w14:paraId="27B93DBC" w14:textId="77777777" w:rsidR="00D72F9B" w:rsidRDefault="006F3746">
      <w:pPr>
        <w:spacing w:after="217"/>
        <w:jc w:val="right"/>
      </w:pPr>
      <w:r>
        <w:rPr>
          <w:i/>
          <w:sz w:val="18"/>
        </w:rPr>
        <w:t xml:space="preserve"> </w:t>
      </w:r>
    </w:p>
    <w:p w14:paraId="08820C00" w14:textId="77777777" w:rsidR="00D72F9B" w:rsidRDefault="006F3746">
      <w:pPr>
        <w:spacing w:after="0"/>
        <w:ind w:right="38"/>
        <w:jc w:val="right"/>
      </w:pPr>
      <w:r>
        <w:rPr>
          <w:i/>
          <w:sz w:val="18"/>
        </w:rPr>
        <w:t xml:space="preserve"> Upda</w:t>
      </w:r>
      <w:r>
        <w:rPr>
          <w:i/>
          <w:sz w:val="18"/>
        </w:rPr>
        <w:t>ted 15</w:t>
      </w:r>
      <w:r>
        <w:rPr>
          <w:i/>
          <w:sz w:val="18"/>
          <w:vertAlign w:val="superscript"/>
        </w:rPr>
        <w:t>th</w:t>
      </w:r>
      <w:r>
        <w:rPr>
          <w:i/>
          <w:sz w:val="18"/>
        </w:rPr>
        <w:t xml:space="preserve"> November 2021 </w:t>
      </w:r>
    </w:p>
    <w:sectPr w:rsidR="00D72F9B">
      <w:pgSz w:w="11906" w:h="16838"/>
      <w:pgMar w:top="1080" w:right="677" w:bottom="60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4621"/>
    <w:multiLevelType w:val="hybridMultilevel"/>
    <w:tmpl w:val="4D923338"/>
    <w:lvl w:ilvl="0" w:tplc="703E7376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04E9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E5A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8C5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ABF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647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A94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063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41A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9B"/>
    <w:rsid w:val="005052E2"/>
    <w:rsid w:val="006F3746"/>
    <w:rsid w:val="00D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5CEE"/>
  <w15:docId w15:val="{543A65C8-89C0-42EE-90FE-43B003D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17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hd w:val="clear" w:color="auto" w:fill="FAFAFA"/>
      <w:spacing w:after="120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mfiel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field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Smith</dc:creator>
  <cp:keywords/>
  <cp:lastModifiedBy>Paul Merrell</cp:lastModifiedBy>
  <cp:revision>2</cp:revision>
  <dcterms:created xsi:type="dcterms:W3CDTF">2021-11-25T10:48:00Z</dcterms:created>
  <dcterms:modified xsi:type="dcterms:W3CDTF">2021-11-25T10:48:00Z</dcterms:modified>
</cp:coreProperties>
</file>